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6C1" w:rsidRDefault="009656C1"/>
    <w:p w:rsidR="009656C1" w:rsidRDefault="009656C1"/>
    <w:tbl>
      <w:tblPr>
        <w:tblStyle w:val="Tabel-Gitter"/>
        <w:tblW w:w="9209" w:type="dxa"/>
        <w:tblLook w:val="04A0" w:firstRow="1" w:lastRow="0" w:firstColumn="1" w:lastColumn="0" w:noHBand="0" w:noVBand="1"/>
      </w:tblPr>
      <w:tblGrid>
        <w:gridCol w:w="3964"/>
        <w:gridCol w:w="5245"/>
      </w:tblGrid>
      <w:tr w:rsidR="003D0E75" w:rsidTr="007F7484">
        <w:tc>
          <w:tcPr>
            <w:tcW w:w="3964" w:type="dxa"/>
          </w:tcPr>
          <w:p w:rsidR="003D0E75" w:rsidRPr="00817247" w:rsidRDefault="005842A1" w:rsidP="005D1B29">
            <w:pPr>
              <w:rPr>
                <w:rFonts w:asciiTheme="majorHAnsi" w:hAnsiTheme="majorHAnsi" w:cstheme="majorHAnsi"/>
                <w:szCs w:val="20"/>
              </w:rPr>
            </w:pPr>
            <w:r>
              <w:rPr>
                <w:rFonts w:asciiTheme="majorHAnsi" w:hAnsiTheme="majorHAnsi" w:cstheme="majorHAnsi"/>
                <w:b/>
                <w:szCs w:val="20"/>
              </w:rPr>
              <w:t>Leverancetitel</w:t>
            </w:r>
          </w:p>
        </w:tc>
        <w:tc>
          <w:tcPr>
            <w:tcW w:w="5245" w:type="dxa"/>
          </w:tcPr>
          <w:p w:rsidR="003D0E75" w:rsidRPr="00BB50D5" w:rsidRDefault="00BB50D5" w:rsidP="002C5B53">
            <w:r w:rsidRPr="00BB50D5">
              <w:t>Fælles retningslinjer for håndtering af fortrolighed</w:t>
            </w:r>
          </w:p>
        </w:tc>
      </w:tr>
      <w:tr w:rsidR="00071EE1" w:rsidTr="007F7484">
        <w:tc>
          <w:tcPr>
            <w:tcW w:w="3964" w:type="dxa"/>
          </w:tcPr>
          <w:p w:rsidR="00071EE1" w:rsidRPr="00535D99" w:rsidRDefault="00071EE1" w:rsidP="002C5B53">
            <w:pPr>
              <w:rPr>
                <w:b/>
              </w:rPr>
            </w:pPr>
            <w:r>
              <w:rPr>
                <w:b/>
              </w:rPr>
              <w:t xml:space="preserve">Leverancenummer </w:t>
            </w:r>
          </w:p>
        </w:tc>
        <w:tc>
          <w:tcPr>
            <w:tcW w:w="5245" w:type="dxa"/>
          </w:tcPr>
          <w:p w:rsidR="00071EE1" w:rsidRPr="00817247" w:rsidRDefault="00BB50D5" w:rsidP="002C5B53">
            <w:r>
              <w:t>8</w:t>
            </w:r>
          </w:p>
        </w:tc>
      </w:tr>
      <w:tr w:rsidR="003D0E75" w:rsidTr="007F7484">
        <w:tc>
          <w:tcPr>
            <w:tcW w:w="3964" w:type="dxa"/>
          </w:tcPr>
          <w:p w:rsidR="003D0E75" w:rsidRPr="00535D99" w:rsidRDefault="003D0E75" w:rsidP="002C5B53">
            <w:pPr>
              <w:rPr>
                <w:b/>
              </w:rPr>
            </w:pPr>
            <w:r w:rsidRPr="00535D99">
              <w:rPr>
                <w:b/>
              </w:rPr>
              <w:t>Tovholder (ansvarlig aktør)</w:t>
            </w:r>
          </w:p>
        </w:tc>
        <w:tc>
          <w:tcPr>
            <w:tcW w:w="5245" w:type="dxa"/>
          </w:tcPr>
          <w:p w:rsidR="003D0E75" w:rsidRPr="00817247" w:rsidRDefault="00BB50D5" w:rsidP="002C5B53">
            <w:r>
              <w:t>KDS/ENS</w:t>
            </w:r>
          </w:p>
        </w:tc>
      </w:tr>
      <w:tr w:rsidR="003D0E75" w:rsidTr="007F7484">
        <w:tc>
          <w:tcPr>
            <w:tcW w:w="3964" w:type="dxa"/>
          </w:tcPr>
          <w:p w:rsidR="003D0E75" w:rsidRPr="00535D99" w:rsidRDefault="005842A1" w:rsidP="005D1B29">
            <w:pPr>
              <w:rPr>
                <w:b/>
              </w:rPr>
            </w:pPr>
            <w:r>
              <w:rPr>
                <w:b/>
              </w:rPr>
              <w:t>Ansvarlig</w:t>
            </w:r>
            <w:r w:rsidR="008F54B5">
              <w:rPr>
                <w:b/>
              </w:rPr>
              <w:t>t arbejdsspor</w:t>
            </w:r>
          </w:p>
        </w:tc>
        <w:tc>
          <w:tcPr>
            <w:tcW w:w="5245" w:type="dxa"/>
          </w:tcPr>
          <w:p w:rsidR="003D0E75" w:rsidRDefault="00BB50D5" w:rsidP="00604944">
            <w:r w:rsidRPr="00A86471">
              <w:rPr>
                <w:rFonts w:cs="Arial"/>
              </w:rPr>
              <w:t>Arbejdsspor vedr. sikker dataudveksling og anvendelse</w:t>
            </w:r>
          </w:p>
        </w:tc>
      </w:tr>
      <w:tr w:rsidR="003D0E75" w:rsidTr="007F7484">
        <w:tc>
          <w:tcPr>
            <w:tcW w:w="3964" w:type="dxa"/>
          </w:tcPr>
          <w:p w:rsidR="003D0E75" w:rsidRPr="00535D99" w:rsidRDefault="005842A1" w:rsidP="008E6610">
            <w:pPr>
              <w:rPr>
                <w:b/>
              </w:rPr>
            </w:pPr>
            <w:r>
              <w:rPr>
                <w:b/>
              </w:rPr>
              <w:t>FFD-målsætning(er)</w:t>
            </w:r>
          </w:p>
        </w:tc>
        <w:tc>
          <w:tcPr>
            <w:tcW w:w="5245" w:type="dxa"/>
          </w:tcPr>
          <w:p w:rsidR="003D0E75" w:rsidRDefault="00BB50D5" w:rsidP="00604944">
            <w:r>
              <w:t>3</w:t>
            </w:r>
          </w:p>
        </w:tc>
      </w:tr>
      <w:tr w:rsidR="005842A1" w:rsidTr="007F7484">
        <w:tc>
          <w:tcPr>
            <w:tcW w:w="3964" w:type="dxa"/>
          </w:tcPr>
          <w:p w:rsidR="005842A1" w:rsidRDefault="005842A1" w:rsidP="00604944">
            <w:pPr>
              <w:rPr>
                <w:b/>
              </w:rPr>
            </w:pPr>
            <w:r>
              <w:rPr>
                <w:b/>
              </w:rPr>
              <w:t>Afsluttes</w:t>
            </w:r>
          </w:p>
        </w:tc>
        <w:tc>
          <w:tcPr>
            <w:tcW w:w="5245" w:type="dxa"/>
          </w:tcPr>
          <w:p w:rsidR="005842A1" w:rsidRPr="00BB50D5" w:rsidRDefault="005842A1" w:rsidP="00604944">
            <w:r w:rsidRPr="00BB50D5">
              <w:t>Q</w:t>
            </w:r>
            <w:r w:rsidR="00BB50D5" w:rsidRPr="00BB50D5">
              <w:t>2</w:t>
            </w:r>
            <w:r w:rsidRPr="00BB50D5">
              <w:t xml:space="preserve"> 202</w:t>
            </w:r>
            <w:r w:rsidR="00BB50D5" w:rsidRPr="00BB50D5">
              <w:t>5</w:t>
            </w:r>
          </w:p>
        </w:tc>
      </w:tr>
      <w:tr w:rsidR="00436E82" w:rsidTr="007F7484">
        <w:tc>
          <w:tcPr>
            <w:tcW w:w="3964" w:type="dxa"/>
          </w:tcPr>
          <w:p w:rsidR="00436E82" w:rsidRDefault="00436E82" w:rsidP="00604944">
            <w:pPr>
              <w:rPr>
                <w:b/>
              </w:rPr>
            </w:pPr>
            <w:r>
              <w:rPr>
                <w:b/>
              </w:rPr>
              <w:t>Godkender</w:t>
            </w:r>
          </w:p>
        </w:tc>
        <w:tc>
          <w:tcPr>
            <w:tcW w:w="5245" w:type="dxa"/>
          </w:tcPr>
          <w:p w:rsidR="00436E82" w:rsidRPr="00BB50D5" w:rsidRDefault="00BB50D5" w:rsidP="00EB76A7">
            <w:r w:rsidRPr="00BB50D5">
              <w:t>FFD</w:t>
            </w:r>
            <w:r w:rsidR="00364721" w:rsidRPr="00BB50D5">
              <w:t xml:space="preserve"> </w:t>
            </w:r>
          </w:p>
        </w:tc>
      </w:tr>
    </w:tbl>
    <w:p w:rsidR="005901BB" w:rsidRDefault="005901BB" w:rsidP="005901BB"/>
    <w:p w:rsidR="00BB50D5" w:rsidRDefault="00773FA9" w:rsidP="00BB50D5">
      <w:pPr>
        <w:pStyle w:val="Overskrift4"/>
      </w:pPr>
      <w:r>
        <w:t xml:space="preserve">Beskrivelse </w:t>
      </w:r>
    </w:p>
    <w:p w:rsidR="00BB50D5" w:rsidRPr="00BB50D5" w:rsidRDefault="00BB50D5" w:rsidP="00A409EE">
      <w:pPr>
        <w:spacing w:line="276" w:lineRule="auto"/>
        <w:rPr>
          <w:rFonts w:asciiTheme="majorHAnsi" w:eastAsiaTheme="majorEastAsia" w:hAnsiTheme="majorHAnsi" w:cstheme="majorBidi"/>
        </w:rPr>
      </w:pPr>
      <w:r w:rsidRPr="00BB50D5">
        <w:rPr>
          <w:lang w:eastAsia="da-DK"/>
        </w:rPr>
        <w:t>I et fremtidigt dataøkosystem for forsyningsdata er der behov for fælles retningslinjer for håndtering af fortrolighed. At udvikle rammesætninger og retningslinjer for privatlivsbevarende teknologier er afgørende for at beskytte privatlivets fred og hindre, at følsomme oplysninger kan spores tilbage til kilden. Ensartede rammesætninger på tværs af sektoren skal bidrage til at forenkle datahåndteringen og sikre overholdelse af databeskyttelsesregler, samtidig med at de muliggør analyser til forbedring af tjenester uden at kompromittere privatlivet.</w:t>
      </w:r>
    </w:p>
    <w:p w:rsidR="00BB50D5" w:rsidRPr="00BB50D5" w:rsidRDefault="00BB50D5" w:rsidP="00A409EE">
      <w:pPr>
        <w:spacing w:before="100" w:beforeAutospacing="1" w:after="100" w:afterAutospacing="1" w:line="276" w:lineRule="auto"/>
        <w:rPr>
          <w:rFonts w:eastAsia="Times New Roman" w:cs="Arial"/>
          <w:szCs w:val="20"/>
          <w:lang w:eastAsia="da-DK"/>
        </w:rPr>
      </w:pPr>
      <w:r w:rsidRPr="00BB50D5">
        <w:rPr>
          <w:rFonts w:eastAsia="Times New Roman" w:cs="Arial"/>
          <w:szCs w:val="20"/>
          <w:lang w:eastAsia="da-DK"/>
        </w:rPr>
        <w:t xml:space="preserve">Arbejdet med håndtering af fortrolighed gennemføres i tæt samarbejde med </w:t>
      </w:r>
      <w:proofErr w:type="spellStart"/>
      <w:r w:rsidRPr="00BB50D5">
        <w:rPr>
          <w:rFonts w:eastAsia="Times New Roman" w:cs="Arial"/>
          <w:szCs w:val="20"/>
          <w:lang w:eastAsia="da-DK"/>
        </w:rPr>
        <w:t>DUG'erne</w:t>
      </w:r>
      <w:proofErr w:type="spellEnd"/>
      <w:r w:rsidRPr="00BB50D5">
        <w:rPr>
          <w:rFonts w:eastAsia="Times New Roman" w:cs="Arial"/>
          <w:szCs w:val="20"/>
          <w:lang w:eastAsia="da-DK"/>
        </w:rPr>
        <w:t xml:space="preserve"> og tager udgangspunkt i konkrete </w:t>
      </w:r>
      <w:proofErr w:type="spellStart"/>
      <w:r w:rsidRPr="00BB50D5">
        <w:rPr>
          <w:rFonts w:eastAsia="Times New Roman" w:cs="Arial"/>
          <w:szCs w:val="20"/>
          <w:lang w:eastAsia="da-DK"/>
        </w:rPr>
        <w:t>use</w:t>
      </w:r>
      <w:proofErr w:type="spellEnd"/>
      <w:r w:rsidRPr="00BB50D5">
        <w:rPr>
          <w:rFonts w:eastAsia="Times New Roman" w:cs="Arial"/>
          <w:szCs w:val="20"/>
          <w:lang w:eastAsia="da-DK"/>
        </w:rPr>
        <w:t xml:space="preserve"> cases. Her afdækkes behovet for fortrolighed omkring forbrugsdata samt de krav, som forskellige brugerbehov stiller til fx anonymisering, herunder aggregering, tidsopløsning, opdateringsfrekvens, delingsform og afgrænsning af anvendere. I </w:t>
      </w:r>
      <w:proofErr w:type="spellStart"/>
      <w:r w:rsidRPr="00BB50D5">
        <w:rPr>
          <w:rFonts w:eastAsia="Times New Roman" w:cs="Arial"/>
          <w:szCs w:val="20"/>
          <w:lang w:eastAsia="da-DK"/>
        </w:rPr>
        <w:t>DUG'erne</w:t>
      </w:r>
      <w:proofErr w:type="spellEnd"/>
      <w:r w:rsidRPr="00BB50D5">
        <w:rPr>
          <w:rFonts w:eastAsia="Times New Roman" w:cs="Arial"/>
          <w:szCs w:val="20"/>
          <w:lang w:eastAsia="da-DK"/>
        </w:rPr>
        <w:t xml:space="preserve"> identificeres de sektorspecifikke behov for fortrolighed, herunder anonymisering, mens TAU fokuserer på at understøtte udviklingen af vejledning og metoder, der kan anvendes på tværs af forsyningssektoren. De konkrete brugerbehov afdækkes gennem </w:t>
      </w:r>
      <w:proofErr w:type="spellStart"/>
      <w:r w:rsidRPr="00BB50D5">
        <w:rPr>
          <w:rFonts w:eastAsia="Times New Roman" w:cs="Arial"/>
          <w:szCs w:val="20"/>
          <w:lang w:eastAsia="da-DK"/>
        </w:rPr>
        <w:t>use</w:t>
      </w:r>
      <w:proofErr w:type="spellEnd"/>
      <w:r w:rsidRPr="00BB50D5">
        <w:rPr>
          <w:rFonts w:eastAsia="Times New Roman" w:cs="Arial"/>
          <w:szCs w:val="20"/>
          <w:lang w:eastAsia="da-DK"/>
        </w:rPr>
        <w:t xml:space="preserve"> cases som fx bygningshub og forsyningsoverblik mm., der beskriver behovene for håndtering af fortrolighed samt de krav, dette stiller til de specifikke metoder, herunder anonymisering/</w:t>
      </w:r>
      <w:proofErr w:type="spellStart"/>
      <w:r w:rsidRPr="00BB50D5">
        <w:rPr>
          <w:rFonts w:eastAsia="Times New Roman" w:cs="Arial"/>
          <w:szCs w:val="20"/>
          <w:lang w:eastAsia="da-DK"/>
        </w:rPr>
        <w:t>pseudonymisering</w:t>
      </w:r>
      <w:proofErr w:type="spellEnd"/>
      <w:r w:rsidRPr="00BB50D5">
        <w:rPr>
          <w:rFonts w:eastAsia="Times New Roman" w:cs="Arial"/>
          <w:szCs w:val="20"/>
          <w:lang w:eastAsia="da-DK"/>
        </w:rPr>
        <w:t xml:space="preserve">. Det er afgørende, at leverancen tager afsæt i cases, da dette vil sikre den specifikke rammesætning, </w:t>
      </w:r>
      <w:proofErr w:type="spellStart"/>
      <w:r w:rsidRPr="00BB50D5">
        <w:rPr>
          <w:rFonts w:eastAsia="Times New Roman" w:cs="Arial"/>
          <w:szCs w:val="20"/>
          <w:lang w:eastAsia="da-DK"/>
        </w:rPr>
        <w:t>derkan</w:t>
      </w:r>
      <w:proofErr w:type="spellEnd"/>
      <w:r w:rsidRPr="00BB50D5">
        <w:rPr>
          <w:rFonts w:eastAsia="Times New Roman" w:cs="Arial"/>
          <w:szCs w:val="20"/>
          <w:lang w:eastAsia="da-DK"/>
        </w:rPr>
        <w:t xml:space="preserve"> lede til en understøttelse af udviklingen af brugbare og praksisnære metoder, som fx anonymiseringsmetoder.</w:t>
      </w:r>
      <w:r w:rsidR="00272FF3">
        <w:rPr>
          <w:rFonts w:eastAsia="Times New Roman" w:cs="Arial"/>
          <w:szCs w:val="20"/>
          <w:lang w:eastAsia="da-DK"/>
        </w:rPr>
        <w:t xml:space="preserve"> </w:t>
      </w:r>
      <w:r w:rsidRPr="00BB50D5">
        <w:rPr>
          <w:rFonts w:eastAsia="Times New Roman" w:cs="Arial"/>
          <w:szCs w:val="20"/>
          <w:lang w:eastAsia="da-DK"/>
        </w:rPr>
        <w:t>På dette grundlag opstilles fælles retningslinjer for håndtering af fortrolighed herunder kravene til anonymisering/</w:t>
      </w:r>
      <w:proofErr w:type="spellStart"/>
      <w:r w:rsidRPr="00BB50D5">
        <w:rPr>
          <w:rFonts w:eastAsia="Times New Roman" w:cs="Arial"/>
          <w:szCs w:val="20"/>
          <w:lang w:eastAsia="da-DK"/>
        </w:rPr>
        <w:t>pseudonymisering</w:t>
      </w:r>
      <w:proofErr w:type="spellEnd"/>
      <w:r w:rsidRPr="00BB50D5">
        <w:rPr>
          <w:rFonts w:eastAsia="Times New Roman" w:cs="Arial"/>
          <w:szCs w:val="20"/>
          <w:lang w:eastAsia="da-DK"/>
        </w:rPr>
        <w:t xml:space="preserve"> af forbrugsdata og de anonymiseringsmetoder, der skal anvendes for at opfylde disse krav. Dette kan eksempelvis omfatte aggregering, støjtilsætning, k-anonymitet, perturbation, generering af syntetiske data m.v.</w:t>
      </w:r>
    </w:p>
    <w:p w:rsidR="003D0E75" w:rsidRPr="00BB50D5" w:rsidRDefault="00BB50D5" w:rsidP="00A409EE">
      <w:pPr>
        <w:pStyle w:val="Opstilling-punkttegn"/>
        <w:numPr>
          <w:ilvl w:val="0"/>
          <w:numId w:val="0"/>
        </w:numPr>
        <w:spacing w:line="276" w:lineRule="auto"/>
        <w:rPr>
          <w:rFonts w:ascii="Arial" w:hAnsi="Arial" w:cs="Arial"/>
          <w:sz w:val="20"/>
          <w:szCs w:val="20"/>
          <w:lang w:eastAsia="da-DK"/>
        </w:rPr>
      </w:pPr>
      <w:r w:rsidRPr="00BB50D5">
        <w:rPr>
          <w:rFonts w:ascii="Arial" w:hAnsi="Arial" w:cs="Arial"/>
          <w:sz w:val="20"/>
          <w:szCs w:val="20"/>
          <w:lang w:eastAsia="da-DK"/>
        </w:rPr>
        <w:t>Arbejdssporet sammensættes af relevante aktører, der arbejder med anonymisering, herunder medlemmer af TAU og eksterne relevante.</w:t>
      </w:r>
    </w:p>
    <w:p w:rsidR="0011517C" w:rsidRDefault="00856267" w:rsidP="00BE7454">
      <w:pPr>
        <w:pStyle w:val="Overskrift4"/>
      </w:pPr>
      <w:r>
        <w:t>Opgaver</w:t>
      </w:r>
    </w:p>
    <w:p w:rsidR="00BB50D5" w:rsidRPr="00BB50D5" w:rsidRDefault="00BB50D5" w:rsidP="00A409EE">
      <w:pPr>
        <w:pStyle w:val="Opstilling-punkttegn"/>
        <w:spacing w:line="276" w:lineRule="auto"/>
        <w:rPr>
          <w:rFonts w:ascii="Arial" w:hAnsi="Arial" w:cs="Arial"/>
          <w:sz w:val="20"/>
          <w:lang w:eastAsia="da-DK"/>
        </w:rPr>
      </w:pPr>
      <w:bookmarkStart w:id="0" w:name="_GoBack"/>
      <w:r w:rsidRPr="00BB50D5">
        <w:rPr>
          <w:rFonts w:ascii="Arial" w:hAnsi="Arial" w:cs="Arial"/>
          <w:sz w:val="20"/>
          <w:lang w:eastAsia="da-DK"/>
        </w:rPr>
        <w:t xml:space="preserve">Etablere et arbejdsspor for udvikling af anbefalinger til anonymiseringsprototyper og/eller anden form for relevante </w:t>
      </w:r>
      <w:proofErr w:type="spellStart"/>
      <w:r w:rsidRPr="00BB50D5">
        <w:rPr>
          <w:rFonts w:ascii="Arial" w:hAnsi="Arial" w:cs="Arial"/>
          <w:sz w:val="20"/>
          <w:lang w:eastAsia="da-DK"/>
        </w:rPr>
        <w:t>PETs</w:t>
      </w:r>
      <w:proofErr w:type="spellEnd"/>
      <w:r w:rsidRPr="00BB50D5">
        <w:rPr>
          <w:rFonts w:ascii="Arial" w:hAnsi="Arial" w:cs="Arial"/>
          <w:sz w:val="20"/>
          <w:lang w:eastAsia="da-DK"/>
        </w:rPr>
        <w:t xml:space="preserve"> (</w:t>
      </w:r>
      <w:proofErr w:type="spellStart"/>
      <w:r w:rsidRPr="00BB50D5">
        <w:rPr>
          <w:rFonts w:ascii="Arial" w:hAnsi="Arial" w:cs="Arial"/>
          <w:sz w:val="20"/>
          <w:lang w:eastAsia="da-DK"/>
        </w:rPr>
        <w:t>Privacy</w:t>
      </w:r>
      <w:proofErr w:type="spellEnd"/>
      <w:r w:rsidRPr="00BB50D5">
        <w:rPr>
          <w:rFonts w:ascii="Arial" w:hAnsi="Arial" w:cs="Arial"/>
          <w:sz w:val="20"/>
          <w:lang w:eastAsia="da-DK"/>
        </w:rPr>
        <w:t xml:space="preserve"> </w:t>
      </w:r>
      <w:proofErr w:type="spellStart"/>
      <w:r w:rsidRPr="00BB50D5">
        <w:rPr>
          <w:rFonts w:ascii="Arial" w:hAnsi="Arial" w:cs="Arial"/>
          <w:sz w:val="20"/>
          <w:lang w:eastAsia="da-DK"/>
        </w:rPr>
        <w:t>Enhancing</w:t>
      </w:r>
      <w:proofErr w:type="spellEnd"/>
      <w:r w:rsidRPr="00BB50D5">
        <w:rPr>
          <w:rFonts w:ascii="Arial" w:hAnsi="Arial" w:cs="Arial"/>
          <w:sz w:val="20"/>
          <w:lang w:eastAsia="da-DK"/>
        </w:rPr>
        <w:t xml:space="preserve"> Technologies)</w:t>
      </w:r>
    </w:p>
    <w:p w:rsidR="00735A67" w:rsidRPr="00BB50D5" w:rsidRDefault="00BB50D5" w:rsidP="00A409EE">
      <w:pPr>
        <w:pStyle w:val="Opstilling-punkttegn"/>
        <w:spacing w:line="276" w:lineRule="auto"/>
        <w:rPr>
          <w:rFonts w:ascii="Arial" w:eastAsia="Times New Roman" w:hAnsi="Arial" w:cs="Arial"/>
          <w:sz w:val="20"/>
          <w:lang w:eastAsia="da-DK"/>
        </w:rPr>
      </w:pPr>
      <w:r w:rsidRPr="00BB50D5">
        <w:rPr>
          <w:rFonts w:ascii="Arial" w:hAnsi="Arial" w:cs="Arial"/>
          <w:sz w:val="20"/>
          <w:lang w:eastAsia="da-DK"/>
        </w:rPr>
        <w:t>Arbejdssporet skal udarbejde en vejledning til håndtering af fortrolighed, der kan anvendes på tværs af sektoren, og skal afdække mulighed for evaluering og godkendelse af kompetent myndighed</w:t>
      </w:r>
    </w:p>
    <w:bookmarkEnd w:id="0"/>
    <w:p w:rsidR="00735A67" w:rsidRDefault="00735A67" w:rsidP="00735A67">
      <w:pPr>
        <w:pStyle w:val="Overskrift4"/>
      </w:pPr>
      <w:r>
        <w:t xml:space="preserve">Afhængigheder </w:t>
      </w:r>
    </w:p>
    <w:p w:rsidR="00BB50D5" w:rsidRPr="00950605" w:rsidRDefault="00BB50D5" w:rsidP="00A409EE">
      <w:pPr>
        <w:spacing w:line="276" w:lineRule="auto"/>
        <w:rPr>
          <w:rFonts w:eastAsia="Times New Roman" w:cstheme="majorBidi"/>
          <w:lang w:eastAsia="da-DK"/>
        </w:rPr>
      </w:pPr>
      <w:r w:rsidRPr="00A86471">
        <w:rPr>
          <w:rFonts w:cs="Arial"/>
          <w:lang w:eastAsia="da-DK"/>
        </w:rPr>
        <w:t>I El-DUG leverance 2 arbejdes der med anonymisering i forbindelse med frisættelse af elforbrugs- og produktionsdata. Denne leverance er derfor knyttet til det arbejde. Leverancen er afhængig af inddragelse af cases, for optimal udførelse</w:t>
      </w:r>
      <w:r>
        <w:rPr>
          <w:lang w:eastAsia="da-DK"/>
        </w:rPr>
        <w:t xml:space="preserve">. </w:t>
      </w:r>
    </w:p>
    <w:p w:rsidR="00011B72" w:rsidRDefault="00011B72" w:rsidP="00011B72"/>
    <w:p w:rsidR="00011B72" w:rsidRPr="00011B72" w:rsidRDefault="00011B72" w:rsidP="00011B72"/>
    <w:sectPr w:rsidR="00011B72" w:rsidRPr="00011B72" w:rsidSect="009656C1">
      <w:headerReference w:type="default" r:id="rId8"/>
      <w:footerReference w:type="default" r:id="rId9"/>
      <w:headerReference w:type="first" r:id="rId10"/>
      <w:footerReference w:type="first" r:id="rId11"/>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F69" w:rsidRDefault="008E5F69" w:rsidP="008969C1">
      <w:pPr>
        <w:spacing w:line="240" w:lineRule="auto"/>
      </w:pPr>
      <w:r>
        <w:separator/>
      </w:r>
    </w:p>
  </w:endnote>
  <w:endnote w:type="continuationSeparator" w:id="0">
    <w:p w:rsidR="008E5F69" w:rsidRDefault="008E5F69"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Pr="00835DC0" w:rsidRDefault="008969C1">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835DC0">
      <w:rPr>
        <w:noProof/>
        <w:sz w:val="16"/>
        <w:szCs w:val="16"/>
      </w:rPr>
      <w:t>2</w:t>
    </w:r>
    <w:r w:rsidRPr="00835DC0">
      <w:rPr>
        <w:sz w:val="16"/>
        <w:szCs w:val="16"/>
      </w:rPr>
      <w:fldChar w:fldCharType="end"/>
    </w:r>
    <w:r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82390B">
      <w:rPr>
        <w:noProof/>
        <w:sz w:val="16"/>
        <w:szCs w:val="16"/>
      </w:rPr>
      <w:t>1</w:t>
    </w:r>
    <w:r w:rsidR="00193547"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Pr="00835DC0" w:rsidRDefault="00BA0FCB">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77D9CE2B" wp14:editId="35F9B6AE">
              <wp:simplePos x="0" y="0"/>
              <wp:positionH relativeFrom="page">
                <wp:posOffset>4848225</wp:posOffset>
              </wp:positionH>
              <wp:positionV relativeFrom="page">
                <wp:posOffset>8943975</wp:posOffset>
              </wp:positionV>
              <wp:extent cx="20523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CE2B"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" filled="f" stroked="f" strokeweight=".5pt">
              <v:textbo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v:textbox>
              <w10:wrap anchorx="page" anchory="page"/>
            </v:shape>
          </w:pict>
        </mc:Fallback>
      </mc:AlternateContent>
    </w:r>
    <w:r w:rsidR="008969C1" w:rsidRPr="00835DC0">
      <w:rPr>
        <w:sz w:val="16"/>
        <w:szCs w:val="16"/>
      </w:rPr>
      <w:t xml:space="preserve">Side </w:t>
    </w:r>
    <w:r w:rsidR="008969C1" w:rsidRPr="00835DC0">
      <w:rPr>
        <w:sz w:val="16"/>
        <w:szCs w:val="16"/>
      </w:rPr>
      <w:fldChar w:fldCharType="begin"/>
    </w:r>
    <w:r w:rsidR="008969C1" w:rsidRPr="00835DC0">
      <w:rPr>
        <w:sz w:val="16"/>
        <w:szCs w:val="16"/>
      </w:rPr>
      <w:instrText xml:space="preserve"> PAGE </w:instrText>
    </w:r>
    <w:r w:rsidR="008969C1" w:rsidRPr="00835DC0">
      <w:rPr>
        <w:sz w:val="16"/>
        <w:szCs w:val="16"/>
      </w:rPr>
      <w:fldChar w:fldCharType="separate"/>
    </w:r>
    <w:r w:rsidR="00402E1B">
      <w:rPr>
        <w:noProof/>
        <w:sz w:val="16"/>
        <w:szCs w:val="16"/>
      </w:rPr>
      <w:t>1</w:t>
    </w:r>
    <w:r w:rsidR="008969C1" w:rsidRPr="00835DC0">
      <w:rPr>
        <w:sz w:val="16"/>
        <w:szCs w:val="16"/>
      </w:rPr>
      <w:fldChar w:fldCharType="end"/>
    </w:r>
    <w:r w:rsidR="008969C1"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402E1B">
      <w:rPr>
        <w:noProof/>
        <w:sz w:val="16"/>
        <w:szCs w:val="16"/>
      </w:rPr>
      <w:t>1</w:t>
    </w:r>
    <w:r w:rsidR="00193547"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F69" w:rsidRDefault="008E5F69" w:rsidP="008969C1">
      <w:pPr>
        <w:spacing w:line="240" w:lineRule="auto"/>
      </w:pPr>
      <w:r>
        <w:separator/>
      </w:r>
    </w:p>
  </w:footnote>
  <w:footnote w:type="continuationSeparator" w:id="0">
    <w:p w:rsidR="008E5F69" w:rsidRDefault="008E5F69"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Default="00804D82">
    <w:pPr>
      <w:pStyle w:val="Sidehoved"/>
    </w:pPr>
    <w:r>
      <w:rPr>
        <w:noProof/>
        <w:lang w:eastAsia="da-DK"/>
      </w:rPr>
      <w:drawing>
        <wp:anchor distT="0" distB="0" distL="114300" distR="114300" simplePos="0" relativeHeight="251675648" behindDoc="0" locked="0" layoutInCell="1" allowOverlap="1" wp14:anchorId="1172BDE5" wp14:editId="79EBC7AA">
          <wp:simplePos x="0" y="0"/>
          <wp:positionH relativeFrom="margin">
            <wp:posOffset>-24809</wp:posOffset>
          </wp:positionH>
          <wp:positionV relativeFrom="paragraph">
            <wp:posOffset>28575</wp:posOffset>
          </wp:positionV>
          <wp:extent cx="1882800" cy="648000"/>
          <wp:effectExtent l="0" t="0" r="3175"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C3" w:rsidRDefault="005E3FC3">
    <w:pPr>
      <w:pStyle w:val="Sidehoved"/>
    </w:pPr>
  </w:p>
  <w:p w:rsidR="005842A1" w:rsidRDefault="00BB50D5">
    <w:pPr>
      <w:pStyle w:val="Sidehoved"/>
      <w:rPr>
        <w:b/>
        <w:noProof/>
        <w:lang w:eastAsia="da-DK"/>
      </w:rPr>
    </w:pPr>
    <w:r w:rsidRPr="00D0279D">
      <w:rPr>
        <w:rFonts w:ascii="Times New Roman" w:eastAsia="Times New Roman" w:hAnsi="Times New Roman" w:cs="Times New Roman"/>
        <w:noProof/>
        <w:sz w:val="24"/>
        <w:szCs w:val="24"/>
        <w:lang w:eastAsia="da-DK"/>
      </w:rPr>
      <w:drawing>
        <wp:anchor distT="0" distB="0" distL="114300" distR="114300" simplePos="0" relativeHeight="251658239" behindDoc="0" locked="0" layoutInCell="1" allowOverlap="1" wp14:anchorId="097B16FA" wp14:editId="522D35C8">
          <wp:simplePos x="0" y="0"/>
          <wp:positionH relativeFrom="margin">
            <wp:posOffset>-24765</wp:posOffset>
          </wp:positionH>
          <wp:positionV relativeFrom="paragraph">
            <wp:posOffset>22860</wp:posOffset>
          </wp:positionV>
          <wp:extent cx="2392045" cy="634365"/>
          <wp:effectExtent l="0" t="0" r="8255" b="0"/>
          <wp:wrapSquare wrapText="bothSides"/>
          <wp:docPr id="3" name="Billede 3" descr="https://sdfe.sdfewebh-spf01p.prod.sitad.dk/Nyhedsarkiv/PublishingImages/Faglig/Klimadatastyrel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fe.sdfewebh-spf01p.prod.sitad.dk/Nyhedsarkiv/PublishingImages/Faglig/Klimadatastyrels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45"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FC3" w:rsidRPr="005E3FC3">
      <w:rPr>
        <w:b/>
        <w:noProof/>
        <w:lang w:eastAsia="da-DK"/>
      </w:rPr>
      <w:t xml:space="preserve"> </w:t>
    </w:r>
    <w:r w:rsidR="005842A1">
      <w:rPr>
        <w:b/>
        <w:noProof/>
        <w:lang w:eastAsia="da-DK"/>
      </w:rPr>
      <w:tab/>
    </w:r>
    <w:r w:rsidR="005842A1">
      <w:rPr>
        <w:b/>
        <w:noProof/>
        <w:lang w:eastAsia="da-DK"/>
      </w:rPr>
      <w:tab/>
    </w:r>
  </w:p>
  <w:p w:rsidR="005842A1" w:rsidRDefault="005842A1">
    <w:pPr>
      <w:pStyle w:val="Sidehoved"/>
      <w:rPr>
        <w:b/>
        <w:noProof/>
        <w:lang w:eastAsia="da-DK"/>
      </w:rPr>
    </w:pPr>
  </w:p>
  <w:p w:rsidR="008969C1" w:rsidRPr="005E3FC3" w:rsidRDefault="00177BFB" w:rsidP="005842A1">
    <w:pPr>
      <w:pStyle w:val="Sidehoved"/>
      <w:jc w:val="right"/>
      <w:rPr>
        <w:b/>
        <w:noProof/>
        <w:lang w:eastAsia="da-DK"/>
      </w:rPr>
    </w:pPr>
    <w:r>
      <w:rPr>
        <w:b/>
        <w:noProof/>
        <w:lang w:eastAsia="da-DK"/>
      </w:rPr>
      <w:tab/>
    </w:r>
    <w:r>
      <w:rPr>
        <w:b/>
        <w:noProof/>
        <w:lang w:eastAsia="da-DK"/>
      </w:rPr>
      <w:tab/>
      <w:t xml:space="preserve">  </w:t>
    </w:r>
    <w:r w:rsidR="00BB50D5">
      <w:rPr>
        <w:b/>
        <w:noProof/>
        <w:lang w:eastAsia="da-DK"/>
      </w:rPr>
      <w:t xml:space="preserve">TAU </w:t>
    </w:r>
    <w:r>
      <w:rPr>
        <w:b/>
        <w:noProof/>
        <w:lang w:eastAsia="da-DK"/>
      </w:rPr>
      <w:t xml:space="preserve">d. </w:t>
    </w:r>
    <w:r w:rsidR="00BB50D5">
      <w:rPr>
        <w:b/>
        <w:noProof/>
        <w:lang w:eastAsia="da-DK"/>
      </w:rPr>
      <w:t>25</w:t>
    </w:r>
    <w:r>
      <w:rPr>
        <w:b/>
        <w:noProof/>
        <w:lang w:eastAsia="da-DK"/>
      </w:rPr>
      <w:t xml:space="preserve">. </w:t>
    </w:r>
    <w:r w:rsidR="00BB50D5">
      <w:rPr>
        <w:b/>
        <w:noProof/>
        <w:lang w:eastAsia="da-DK"/>
      </w:rPr>
      <w:t>september</w:t>
    </w:r>
    <w:r>
      <w:rPr>
        <w:b/>
        <w:noProof/>
        <w:lang w:eastAsia="da-DK"/>
      </w:rPr>
      <w:t xml:space="preserve"> 202</w:t>
    </w:r>
    <w:r w:rsidR="00BB50D5">
      <w:rPr>
        <w:b/>
        <w:noProof/>
        <w:lang w:eastAsia="da-DK"/>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E0CD19E"/>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0B"/>
    <w:rsid w:val="00011B72"/>
    <w:rsid w:val="00022817"/>
    <w:rsid w:val="00036061"/>
    <w:rsid w:val="00052E80"/>
    <w:rsid w:val="00065C74"/>
    <w:rsid w:val="00071EE1"/>
    <w:rsid w:val="00086163"/>
    <w:rsid w:val="00093D64"/>
    <w:rsid w:val="0009433E"/>
    <w:rsid w:val="00096B1E"/>
    <w:rsid w:val="000A08E2"/>
    <w:rsid w:val="000B41EC"/>
    <w:rsid w:val="000D7BA0"/>
    <w:rsid w:val="000E3AC9"/>
    <w:rsid w:val="00110084"/>
    <w:rsid w:val="0011517C"/>
    <w:rsid w:val="00135F4E"/>
    <w:rsid w:val="00135FA2"/>
    <w:rsid w:val="00140C61"/>
    <w:rsid w:val="00164D3D"/>
    <w:rsid w:val="00177BFB"/>
    <w:rsid w:val="00193547"/>
    <w:rsid w:val="001E498A"/>
    <w:rsid w:val="001F64C1"/>
    <w:rsid w:val="00222DCA"/>
    <w:rsid w:val="002611C9"/>
    <w:rsid w:val="00272FF3"/>
    <w:rsid w:val="0027768F"/>
    <w:rsid w:val="002861AB"/>
    <w:rsid w:val="00296E6F"/>
    <w:rsid w:val="00297DFF"/>
    <w:rsid w:val="002A4EDA"/>
    <w:rsid w:val="002C135B"/>
    <w:rsid w:val="003059EE"/>
    <w:rsid w:val="0034007A"/>
    <w:rsid w:val="00347BCC"/>
    <w:rsid w:val="00352DBE"/>
    <w:rsid w:val="00364721"/>
    <w:rsid w:val="003976B0"/>
    <w:rsid w:val="003B31EC"/>
    <w:rsid w:val="003B5DBB"/>
    <w:rsid w:val="003B7D18"/>
    <w:rsid w:val="003D0E75"/>
    <w:rsid w:val="004002DA"/>
    <w:rsid w:val="00402E1B"/>
    <w:rsid w:val="004129C4"/>
    <w:rsid w:val="00413E19"/>
    <w:rsid w:val="00436E82"/>
    <w:rsid w:val="004456A7"/>
    <w:rsid w:val="004704DA"/>
    <w:rsid w:val="00491E68"/>
    <w:rsid w:val="004A0CFD"/>
    <w:rsid w:val="004B53D4"/>
    <w:rsid w:val="004D5CFB"/>
    <w:rsid w:val="004E2EED"/>
    <w:rsid w:val="004F1001"/>
    <w:rsid w:val="004F5C81"/>
    <w:rsid w:val="004F6E56"/>
    <w:rsid w:val="00502AFB"/>
    <w:rsid w:val="0052539C"/>
    <w:rsid w:val="00527652"/>
    <w:rsid w:val="005340A7"/>
    <w:rsid w:val="00535D99"/>
    <w:rsid w:val="00556827"/>
    <w:rsid w:val="00583115"/>
    <w:rsid w:val="005842A1"/>
    <w:rsid w:val="005901BB"/>
    <w:rsid w:val="005D1B29"/>
    <w:rsid w:val="005E3FC3"/>
    <w:rsid w:val="00604944"/>
    <w:rsid w:val="006202F5"/>
    <w:rsid w:val="00622FCD"/>
    <w:rsid w:val="00665F29"/>
    <w:rsid w:val="00667FF1"/>
    <w:rsid w:val="00674D05"/>
    <w:rsid w:val="006803EB"/>
    <w:rsid w:val="00681C07"/>
    <w:rsid w:val="00694A54"/>
    <w:rsid w:val="0069599A"/>
    <w:rsid w:val="006D6210"/>
    <w:rsid w:val="006E4D5D"/>
    <w:rsid w:val="006E691D"/>
    <w:rsid w:val="006F3ECC"/>
    <w:rsid w:val="00721870"/>
    <w:rsid w:val="00724326"/>
    <w:rsid w:val="00735A67"/>
    <w:rsid w:val="007636C2"/>
    <w:rsid w:val="00773FA9"/>
    <w:rsid w:val="00775419"/>
    <w:rsid w:val="00786DB8"/>
    <w:rsid w:val="007B75E6"/>
    <w:rsid w:val="007D7217"/>
    <w:rsid w:val="007F438B"/>
    <w:rsid w:val="007F7484"/>
    <w:rsid w:val="00800E2B"/>
    <w:rsid w:val="00802C9E"/>
    <w:rsid w:val="00804D82"/>
    <w:rsid w:val="008176EC"/>
    <w:rsid w:val="0082390B"/>
    <w:rsid w:val="00835DC0"/>
    <w:rsid w:val="0083694E"/>
    <w:rsid w:val="00852392"/>
    <w:rsid w:val="008543DD"/>
    <w:rsid w:val="00856267"/>
    <w:rsid w:val="008959BC"/>
    <w:rsid w:val="008963E9"/>
    <w:rsid w:val="008969C1"/>
    <w:rsid w:val="008A2C80"/>
    <w:rsid w:val="008E5F69"/>
    <w:rsid w:val="008E6610"/>
    <w:rsid w:val="008F2666"/>
    <w:rsid w:val="008F54B5"/>
    <w:rsid w:val="00923F35"/>
    <w:rsid w:val="00940553"/>
    <w:rsid w:val="00941A73"/>
    <w:rsid w:val="009449EF"/>
    <w:rsid w:val="00964849"/>
    <w:rsid w:val="009656C1"/>
    <w:rsid w:val="00971513"/>
    <w:rsid w:val="009A3C98"/>
    <w:rsid w:val="009C4438"/>
    <w:rsid w:val="009D3FB5"/>
    <w:rsid w:val="00A223CB"/>
    <w:rsid w:val="00A409EE"/>
    <w:rsid w:val="00A46851"/>
    <w:rsid w:val="00A53376"/>
    <w:rsid w:val="00A53C43"/>
    <w:rsid w:val="00A854AD"/>
    <w:rsid w:val="00A9284C"/>
    <w:rsid w:val="00A97EC2"/>
    <w:rsid w:val="00AB0C78"/>
    <w:rsid w:val="00AB4885"/>
    <w:rsid w:val="00AC60EA"/>
    <w:rsid w:val="00B0187A"/>
    <w:rsid w:val="00B0453B"/>
    <w:rsid w:val="00B12E08"/>
    <w:rsid w:val="00B1566A"/>
    <w:rsid w:val="00B536E9"/>
    <w:rsid w:val="00B80EA0"/>
    <w:rsid w:val="00BA0FCB"/>
    <w:rsid w:val="00BB50D5"/>
    <w:rsid w:val="00BC0B2C"/>
    <w:rsid w:val="00BC1C56"/>
    <w:rsid w:val="00BD2772"/>
    <w:rsid w:val="00BE7454"/>
    <w:rsid w:val="00C20E5C"/>
    <w:rsid w:val="00C4750C"/>
    <w:rsid w:val="00C651CC"/>
    <w:rsid w:val="00C76EC2"/>
    <w:rsid w:val="00CB3A7C"/>
    <w:rsid w:val="00CD48B3"/>
    <w:rsid w:val="00CD7252"/>
    <w:rsid w:val="00CF0A4B"/>
    <w:rsid w:val="00CF6D05"/>
    <w:rsid w:val="00D1257F"/>
    <w:rsid w:val="00D12E7B"/>
    <w:rsid w:val="00D25373"/>
    <w:rsid w:val="00D357CF"/>
    <w:rsid w:val="00D536C2"/>
    <w:rsid w:val="00D93447"/>
    <w:rsid w:val="00DA7419"/>
    <w:rsid w:val="00DC2214"/>
    <w:rsid w:val="00DD1186"/>
    <w:rsid w:val="00DE0419"/>
    <w:rsid w:val="00E452E8"/>
    <w:rsid w:val="00E65202"/>
    <w:rsid w:val="00E96EBA"/>
    <w:rsid w:val="00EB2424"/>
    <w:rsid w:val="00EB6E23"/>
    <w:rsid w:val="00EB76A7"/>
    <w:rsid w:val="00ED066E"/>
    <w:rsid w:val="00EE7838"/>
    <w:rsid w:val="00F126B7"/>
    <w:rsid w:val="00F3314C"/>
    <w:rsid w:val="00F714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1BDCE1B-9229-40C7-801F-561B268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character" w:styleId="Kommentarhenvisning">
    <w:name w:val="annotation reference"/>
    <w:basedOn w:val="Standardskrifttypeiafsnit"/>
    <w:uiPriority w:val="99"/>
    <w:semiHidden/>
    <w:unhideWhenUsed/>
    <w:rsid w:val="0011517C"/>
    <w:rPr>
      <w:sz w:val="16"/>
      <w:szCs w:val="16"/>
    </w:rPr>
  </w:style>
  <w:style w:type="paragraph" w:styleId="Kommentartekst">
    <w:name w:val="annotation text"/>
    <w:basedOn w:val="Normal"/>
    <w:link w:val="KommentartekstTegn"/>
    <w:uiPriority w:val="99"/>
    <w:semiHidden/>
    <w:unhideWhenUsed/>
    <w:rsid w:val="0011517C"/>
    <w:pPr>
      <w:spacing w:line="240" w:lineRule="auto"/>
    </w:pPr>
    <w:rPr>
      <w:szCs w:val="20"/>
    </w:rPr>
  </w:style>
  <w:style w:type="character" w:customStyle="1" w:styleId="KommentartekstTegn">
    <w:name w:val="Kommentartekst Tegn"/>
    <w:basedOn w:val="Standardskrifttypeiafsnit"/>
    <w:link w:val="Kommentartekst"/>
    <w:uiPriority w:val="99"/>
    <w:semiHidden/>
    <w:rsid w:val="001151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517C"/>
    <w:rPr>
      <w:b/>
      <w:bCs/>
    </w:rPr>
  </w:style>
  <w:style w:type="character" w:customStyle="1" w:styleId="KommentaremneTegn">
    <w:name w:val="Kommentaremne Tegn"/>
    <w:basedOn w:val="KommentartekstTegn"/>
    <w:link w:val="Kommentaremne"/>
    <w:uiPriority w:val="99"/>
    <w:semiHidden/>
    <w:rsid w:val="0011517C"/>
    <w:rPr>
      <w:rFonts w:ascii="Arial" w:hAnsi="Arial"/>
      <w:b/>
      <w:bCs/>
      <w:sz w:val="20"/>
      <w:szCs w:val="20"/>
    </w:rPr>
  </w:style>
  <w:style w:type="paragraph" w:styleId="Opstilling-punkttegn">
    <w:name w:val="List Bullet"/>
    <w:basedOn w:val="Normal"/>
    <w:uiPriority w:val="99"/>
    <w:unhideWhenUsed/>
    <w:rsid w:val="00BB50D5"/>
    <w:pPr>
      <w:numPr>
        <w:numId w:val="1"/>
      </w:numPr>
      <w:spacing w:after="160" w:line="259" w:lineRule="auto"/>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023\AppData\Local\cBrain\F2\.tmp\91693c2d181a4387bc51fb616276d55a.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NW225VSDDT2D-2062917464-33</_dlc_DocId>
    <_dlc_DocIdUrl xmlns="1e908950-8a9e-406e-b8ad-29df7835d279">
      <Url>https://spx.ens.dk/fdp/_layouts/15/DocIdRedir.aspx?ID=NW225VSDDT2D-2062917464-33</Url>
      <Description>NW225VSDDT2D-2062917464-33</Description>
    </_dlc_DocIdUrl>
    <_dlc_DocIdPersistId xmlns="1e908950-8a9e-406e-b8ad-29df7835d279" xsi:nil="true"/>
  </documentManagement>
</p:properties>
</file>

<file path=customXml/itemProps1.xml><?xml version="1.0" encoding="utf-8"?>
<ds:datastoreItem xmlns:ds="http://schemas.openxmlformats.org/officeDocument/2006/customXml" ds:itemID="{6B171451-A542-4A59-88B4-7F127E3D422F}">
  <ds:schemaRefs>
    <ds:schemaRef ds:uri="http://schemas.openxmlformats.org/officeDocument/2006/bibliography"/>
  </ds:schemaRefs>
</ds:datastoreItem>
</file>

<file path=customXml/itemProps2.xml><?xml version="1.0" encoding="utf-8"?>
<ds:datastoreItem xmlns:ds="http://schemas.openxmlformats.org/officeDocument/2006/customXml" ds:itemID="{D72302F6-BF01-409D-8A97-F53BDEFC75A4}"/>
</file>

<file path=customXml/itemProps3.xml><?xml version="1.0" encoding="utf-8"?>
<ds:datastoreItem xmlns:ds="http://schemas.openxmlformats.org/officeDocument/2006/customXml" ds:itemID="{176B4E5B-87F4-4685-877B-740802BFBD2A}"/>
</file>

<file path=customXml/itemProps4.xml><?xml version="1.0" encoding="utf-8"?>
<ds:datastoreItem xmlns:ds="http://schemas.openxmlformats.org/officeDocument/2006/customXml" ds:itemID="{BF952E08-1C6C-4CB0-A8CB-403209FD2F1B}"/>
</file>

<file path=customXml/itemProps5.xml><?xml version="1.0" encoding="utf-8"?>
<ds:datastoreItem xmlns:ds="http://schemas.openxmlformats.org/officeDocument/2006/customXml" ds:itemID="{F4CE78E4-8789-4AB8-AEB2-823ADCBFCD63}"/>
</file>

<file path=docProps/app.xml><?xml version="1.0" encoding="utf-8"?>
<Properties xmlns="http://schemas.openxmlformats.org/officeDocument/2006/extended-properties" xmlns:vt="http://schemas.openxmlformats.org/officeDocument/2006/docPropsVTypes">
  <Template>91693c2d181a4387bc51fb616276d55a.dotx</Template>
  <TotalTime>0</TotalTime>
  <Pages>1</Pages>
  <Words>374</Words>
  <Characters>2579</Characters>
  <Application>Microsoft Office Word</Application>
  <DocSecurity>0</DocSecurity>
  <Lines>50</Lines>
  <Paragraphs>26</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Andreas Nepper-Christensen</dc:creator>
  <cp:lastModifiedBy>Nicklas Vandfeldt Hansen</cp:lastModifiedBy>
  <cp:revision>2</cp:revision>
  <cp:lastPrinted>2023-11-01T09:14:00Z</cp:lastPrinted>
  <dcterms:created xsi:type="dcterms:W3CDTF">2024-09-23T07:42:00Z</dcterms:created>
  <dcterms:modified xsi:type="dcterms:W3CDTF">2024-09-23T07:42:00Z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0x010100391372B9CB940948847A2E3063809E0E</vt:lpwstr>
  </property>
  <property fmtid="{D5CDD505-2E9C-101B-9397-08002B2CF9AE}" pid="4" name="_dlc_DocIdItemGuid">
    <vt:lpwstr>aa205511-3b8b-420e-b887-65c13b2392f8</vt:lpwstr>
  </property>
</Properties>
</file>